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46" w:rsidRDefault="00E35ABF" w:rsidP="00E35ABF">
      <w:pPr>
        <w:pStyle w:val="NoSpacing"/>
        <w:jc w:val="center"/>
      </w:pPr>
      <w:r>
        <w:rPr>
          <w:noProof/>
          <w:lang w:eastAsia="en-CA"/>
        </w:rPr>
        <w:drawing>
          <wp:inline distT="0" distB="0" distL="0" distR="0">
            <wp:extent cx="1816924" cy="1025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ze-BC-Lower-Mainland_horizontal_primary_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024" cy="108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9E4" w:rsidRPr="00BB3E1E" w:rsidRDefault="00DA19E4" w:rsidP="00E35ABF">
      <w:pPr>
        <w:pStyle w:val="NoSpacing"/>
        <w:jc w:val="center"/>
        <w:rPr>
          <w:b/>
          <w:sz w:val="24"/>
          <w:szCs w:val="24"/>
        </w:rPr>
      </w:pPr>
      <w:r w:rsidRPr="00BB3E1E">
        <w:rPr>
          <w:b/>
          <w:sz w:val="24"/>
          <w:szCs w:val="24"/>
        </w:rPr>
        <w:t>In-Person Meetings COVID-19 Recommendations</w:t>
      </w:r>
    </w:p>
    <w:p w:rsidR="00DA19E4" w:rsidRPr="00BB3E1E" w:rsidRDefault="00DA19E4" w:rsidP="00E35ABF">
      <w:pPr>
        <w:pStyle w:val="NoSpacing"/>
        <w:jc w:val="center"/>
        <w:rPr>
          <w:sz w:val="24"/>
          <w:szCs w:val="24"/>
        </w:rPr>
      </w:pPr>
    </w:p>
    <w:p w:rsidR="00174F33" w:rsidRPr="00BB3E1E" w:rsidRDefault="00B86633" w:rsidP="00A802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of September 22</w:t>
      </w:r>
      <w:r w:rsidR="00A80280" w:rsidRPr="00BB3E1E">
        <w:rPr>
          <w:sz w:val="24"/>
          <w:szCs w:val="24"/>
        </w:rPr>
        <w:t>, 2020, Big Sisters of BC Lower Mainland will permit</w:t>
      </w:r>
      <w:r w:rsidR="00174F33" w:rsidRPr="00BB3E1E">
        <w:rPr>
          <w:sz w:val="24"/>
          <w:szCs w:val="24"/>
        </w:rPr>
        <w:t xml:space="preserve"> interested</w:t>
      </w:r>
      <w:r w:rsidR="00A80280" w:rsidRPr="00BB3E1E">
        <w:rPr>
          <w:sz w:val="24"/>
          <w:szCs w:val="24"/>
        </w:rPr>
        <w:t xml:space="preserve"> match</w:t>
      </w:r>
      <w:r w:rsidR="001603C3">
        <w:rPr>
          <w:sz w:val="24"/>
          <w:szCs w:val="24"/>
        </w:rPr>
        <w:t>es</w:t>
      </w:r>
      <w:r w:rsidR="00A80280" w:rsidRPr="00BB3E1E">
        <w:rPr>
          <w:sz w:val="24"/>
          <w:szCs w:val="24"/>
        </w:rPr>
        <w:t xml:space="preserve"> to</w:t>
      </w:r>
      <w:r w:rsidR="00174F33" w:rsidRPr="00BB3E1E">
        <w:rPr>
          <w:sz w:val="24"/>
          <w:szCs w:val="24"/>
        </w:rPr>
        <w:t xml:space="preserve"> resume</w:t>
      </w:r>
      <w:r w:rsidR="006829FF">
        <w:rPr>
          <w:sz w:val="24"/>
          <w:szCs w:val="24"/>
        </w:rPr>
        <w:t xml:space="preserve"> hang outs at each others’ homes in addition to in person outdoor </w:t>
      </w:r>
      <w:r w:rsidR="00A80280" w:rsidRPr="00BB3E1E">
        <w:rPr>
          <w:sz w:val="24"/>
          <w:szCs w:val="24"/>
        </w:rPr>
        <w:t>outings</w:t>
      </w:r>
      <w:r w:rsidR="006829FF">
        <w:rPr>
          <w:sz w:val="24"/>
          <w:szCs w:val="24"/>
        </w:rPr>
        <w:t>. The following</w:t>
      </w:r>
      <w:r w:rsidR="00174F33" w:rsidRPr="00BB3E1E">
        <w:rPr>
          <w:sz w:val="24"/>
          <w:szCs w:val="24"/>
        </w:rPr>
        <w:t xml:space="preserve"> are guidelines and recommendations:</w:t>
      </w:r>
    </w:p>
    <w:p w:rsidR="00192288" w:rsidRDefault="00192288" w:rsidP="00174F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3E1E">
        <w:rPr>
          <w:sz w:val="24"/>
          <w:szCs w:val="24"/>
        </w:rPr>
        <w:t xml:space="preserve">Before making the decision </w:t>
      </w:r>
      <w:r w:rsidR="00F72EAD">
        <w:rPr>
          <w:sz w:val="24"/>
          <w:szCs w:val="24"/>
        </w:rPr>
        <w:t>to proceed with</w:t>
      </w:r>
      <w:r w:rsidRPr="00BB3E1E">
        <w:rPr>
          <w:sz w:val="24"/>
          <w:szCs w:val="24"/>
        </w:rPr>
        <w:t xml:space="preserve"> </w:t>
      </w:r>
      <w:r w:rsidR="00F72EAD">
        <w:rPr>
          <w:sz w:val="24"/>
          <w:szCs w:val="24"/>
        </w:rPr>
        <w:t xml:space="preserve">an </w:t>
      </w:r>
      <w:r w:rsidRPr="00BB3E1E">
        <w:rPr>
          <w:sz w:val="24"/>
          <w:szCs w:val="24"/>
        </w:rPr>
        <w:t>in-person meeting, please consider and assess your personal and family situation.</w:t>
      </w:r>
    </w:p>
    <w:p w:rsidR="001603C3" w:rsidRPr="00BB3E1E" w:rsidRDefault="001603C3" w:rsidP="00174F3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Study Buddy matches are not permitted to have in-person tutoring sessions as social distancing measure</w:t>
      </w:r>
      <w:r w:rsidR="00F72EAD">
        <w:rPr>
          <w:sz w:val="24"/>
          <w:szCs w:val="24"/>
        </w:rPr>
        <w:t>s</w:t>
      </w:r>
      <w:r>
        <w:rPr>
          <w:sz w:val="24"/>
          <w:szCs w:val="24"/>
        </w:rPr>
        <w:t xml:space="preserve"> cannot be in place during close contact sessions. However, Study Buddy matches are allowed to have outdoor outings and virtual tutoring sessions.</w:t>
      </w:r>
    </w:p>
    <w:p w:rsidR="00192288" w:rsidRPr="00BB3E1E" w:rsidRDefault="00192288" w:rsidP="00174F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3E1E">
        <w:rPr>
          <w:sz w:val="24"/>
          <w:szCs w:val="24"/>
        </w:rPr>
        <w:t>Respect</w:t>
      </w:r>
      <w:r w:rsidR="00E20B97">
        <w:rPr>
          <w:sz w:val="24"/>
          <w:szCs w:val="24"/>
        </w:rPr>
        <w:t xml:space="preserve"> each other’s</w:t>
      </w:r>
      <w:r w:rsidRPr="00BB3E1E">
        <w:rPr>
          <w:sz w:val="24"/>
          <w:szCs w:val="24"/>
        </w:rPr>
        <w:t xml:space="preserve"> comfort level and decision in regard of meeting up and social distanc</w:t>
      </w:r>
      <w:r w:rsidR="00F72EAD">
        <w:rPr>
          <w:sz w:val="24"/>
          <w:szCs w:val="24"/>
        </w:rPr>
        <w:t>ing</w:t>
      </w:r>
      <w:r w:rsidRPr="00BB3E1E">
        <w:rPr>
          <w:sz w:val="24"/>
          <w:szCs w:val="24"/>
        </w:rPr>
        <w:t xml:space="preserve"> measures.</w:t>
      </w:r>
    </w:p>
    <w:p w:rsidR="00174F33" w:rsidRDefault="00174F33" w:rsidP="00174F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3E1E">
        <w:rPr>
          <w:sz w:val="24"/>
          <w:szCs w:val="24"/>
        </w:rPr>
        <w:t xml:space="preserve">Always follow the latest recommendations and guidelines from </w:t>
      </w:r>
      <w:r w:rsidR="00FE3EF4" w:rsidRPr="00BB3E1E">
        <w:rPr>
          <w:sz w:val="24"/>
          <w:szCs w:val="24"/>
        </w:rPr>
        <w:t>H</w:t>
      </w:r>
      <w:r w:rsidRPr="00BB3E1E">
        <w:rPr>
          <w:sz w:val="24"/>
          <w:szCs w:val="24"/>
        </w:rPr>
        <w:t xml:space="preserve">ealth </w:t>
      </w:r>
      <w:r w:rsidR="00FE3EF4" w:rsidRPr="00BB3E1E">
        <w:rPr>
          <w:sz w:val="24"/>
          <w:szCs w:val="24"/>
        </w:rPr>
        <w:t>A</w:t>
      </w:r>
      <w:r w:rsidRPr="00BB3E1E">
        <w:rPr>
          <w:sz w:val="24"/>
          <w:szCs w:val="24"/>
        </w:rPr>
        <w:t>uthorit</w:t>
      </w:r>
      <w:r w:rsidR="00FE3EF4" w:rsidRPr="00BB3E1E">
        <w:rPr>
          <w:sz w:val="24"/>
          <w:szCs w:val="24"/>
        </w:rPr>
        <w:t>ies to take proper precautions to protect your health and minimize the spread of COVID 19.</w:t>
      </w:r>
    </w:p>
    <w:p w:rsidR="00BB3E1E" w:rsidRPr="00BB3E1E" w:rsidRDefault="00BB3E1E" w:rsidP="00174F3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 your caseworker before </w:t>
      </w:r>
      <w:r w:rsidR="00F72EAD">
        <w:rPr>
          <w:sz w:val="24"/>
          <w:szCs w:val="24"/>
        </w:rPr>
        <w:t xml:space="preserve">you </w:t>
      </w:r>
      <w:r>
        <w:rPr>
          <w:sz w:val="24"/>
          <w:szCs w:val="24"/>
        </w:rPr>
        <w:t>resume in-person match meetings</w:t>
      </w:r>
    </w:p>
    <w:p w:rsidR="00174F33" w:rsidRPr="00BB3E1E" w:rsidRDefault="00FE3EF4" w:rsidP="00174F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3E1E">
        <w:rPr>
          <w:sz w:val="24"/>
          <w:szCs w:val="24"/>
        </w:rPr>
        <w:t>3 key principles:</w:t>
      </w:r>
    </w:p>
    <w:p w:rsidR="00FE3EF4" w:rsidRPr="00BB3E1E" w:rsidRDefault="00FE3EF4" w:rsidP="000613C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B3E1E">
        <w:rPr>
          <w:sz w:val="24"/>
          <w:szCs w:val="24"/>
        </w:rPr>
        <w:t>Maintain physical distance/ minimize physical contact</w:t>
      </w:r>
    </w:p>
    <w:p w:rsidR="00FE3EF4" w:rsidRPr="00BB3E1E" w:rsidRDefault="00FE3EF4" w:rsidP="00FE3EF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B3E1E">
        <w:rPr>
          <w:sz w:val="24"/>
          <w:szCs w:val="24"/>
        </w:rPr>
        <w:t>Wash your hands frequently and thoroughly</w:t>
      </w:r>
    </w:p>
    <w:p w:rsidR="00FE3EF4" w:rsidRPr="00BB3E1E" w:rsidRDefault="00FE3EF4" w:rsidP="00FE3EF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B3E1E">
        <w:rPr>
          <w:sz w:val="24"/>
          <w:szCs w:val="24"/>
        </w:rPr>
        <w:t>Stay home if you are sick</w:t>
      </w:r>
    </w:p>
    <w:p w:rsidR="00925258" w:rsidRPr="00BB3E1E" w:rsidRDefault="000613CD" w:rsidP="00174F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3E1E">
        <w:rPr>
          <w:sz w:val="24"/>
          <w:szCs w:val="24"/>
        </w:rPr>
        <w:t>Physical Distance:</w:t>
      </w:r>
    </w:p>
    <w:p w:rsidR="000613CD" w:rsidRPr="00BB3E1E" w:rsidRDefault="006F78E8" w:rsidP="000613C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Match meetings</w:t>
      </w:r>
      <w:r w:rsidR="000613CD" w:rsidRPr="00BB3E1E">
        <w:rPr>
          <w:sz w:val="24"/>
          <w:szCs w:val="24"/>
        </w:rPr>
        <w:t xml:space="preserve"> in outdoor spaces is recommended</w:t>
      </w:r>
    </w:p>
    <w:p w:rsidR="00E20B97" w:rsidRPr="006F78E8" w:rsidRDefault="00F17471" w:rsidP="006F78E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overnight visits are</w:t>
      </w:r>
      <w:r w:rsidR="000613CD" w:rsidRPr="00BB3E1E">
        <w:rPr>
          <w:sz w:val="24"/>
          <w:szCs w:val="24"/>
        </w:rPr>
        <w:t xml:space="preserve"> permitted</w:t>
      </w:r>
    </w:p>
    <w:p w:rsidR="000613CD" w:rsidRPr="00BB3E1E" w:rsidRDefault="000613CD" w:rsidP="000613C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B3E1E">
        <w:rPr>
          <w:sz w:val="24"/>
          <w:szCs w:val="24"/>
        </w:rPr>
        <w:t xml:space="preserve">Avoid crowded </w:t>
      </w:r>
      <w:r w:rsidR="006F78E8">
        <w:rPr>
          <w:sz w:val="24"/>
          <w:szCs w:val="24"/>
        </w:rPr>
        <w:t xml:space="preserve">public </w:t>
      </w:r>
      <w:r w:rsidRPr="00BB3E1E">
        <w:rPr>
          <w:sz w:val="24"/>
          <w:szCs w:val="24"/>
        </w:rPr>
        <w:t>places and physical contact</w:t>
      </w:r>
    </w:p>
    <w:p w:rsidR="000613CD" w:rsidRPr="00BB3E1E" w:rsidRDefault="000613CD" w:rsidP="000613C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B3E1E">
        <w:rPr>
          <w:sz w:val="24"/>
          <w:szCs w:val="24"/>
        </w:rPr>
        <w:t>Wearing non-m</w:t>
      </w:r>
      <w:r w:rsidR="00834BDE" w:rsidRPr="00BB3E1E">
        <w:rPr>
          <w:sz w:val="24"/>
          <w:szCs w:val="24"/>
        </w:rPr>
        <w:t>edical masks is recommended when social distanc</w:t>
      </w:r>
      <w:r w:rsidR="00F72EAD">
        <w:rPr>
          <w:sz w:val="24"/>
          <w:szCs w:val="24"/>
        </w:rPr>
        <w:t>ing</w:t>
      </w:r>
      <w:r w:rsidR="00834BDE" w:rsidRPr="00BB3E1E">
        <w:rPr>
          <w:sz w:val="24"/>
          <w:szCs w:val="24"/>
        </w:rPr>
        <w:t xml:space="preserve"> cannot be observed</w:t>
      </w:r>
    </w:p>
    <w:p w:rsidR="00834BDE" w:rsidRPr="00BB3E1E" w:rsidRDefault="00834BDE" w:rsidP="00834BD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3E1E">
        <w:rPr>
          <w:sz w:val="24"/>
          <w:szCs w:val="24"/>
        </w:rPr>
        <w:t>Personal Hygiene:</w:t>
      </w:r>
    </w:p>
    <w:p w:rsidR="00834BDE" w:rsidRPr="00BB3E1E" w:rsidRDefault="00834BDE" w:rsidP="00834BDE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B3E1E">
        <w:rPr>
          <w:sz w:val="24"/>
          <w:szCs w:val="24"/>
        </w:rPr>
        <w:t>Wash your hand</w:t>
      </w:r>
      <w:r w:rsidR="00F72EAD">
        <w:rPr>
          <w:sz w:val="24"/>
          <w:szCs w:val="24"/>
        </w:rPr>
        <w:t>s</w:t>
      </w:r>
      <w:r w:rsidRPr="00BB3E1E">
        <w:rPr>
          <w:sz w:val="24"/>
          <w:szCs w:val="24"/>
        </w:rPr>
        <w:t xml:space="preserve"> frequently and thoroughly and avoid touching your face</w:t>
      </w:r>
    </w:p>
    <w:p w:rsidR="00834BDE" w:rsidRPr="00BB3E1E" w:rsidRDefault="00834BDE" w:rsidP="00834BDE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B3E1E">
        <w:rPr>
          <w:sz w:val="24"/>
          <w:szCs w:val="24"/>
        </w:rPr>
        <w:t>Cough and sneeze into your sleeve</w:t>
      </w:r>
    </w:p>
    <w:p w:rsidR="00834BDE" w:rsidRPr="00BB3E1E" w:rsidRDefault="00834BDE" w:rsidP="00834BDE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B3E1E">
        <w:rPr>
          <w:sz w:val="24"/>
          <w:szCs w:val="24"/>
        </w:rPr>
        <w:t>Do not share any food, plates or utensils. Bring your own water bottles and supplies</w:t>
      </w:r>
    </w:p>
    <w:p w:rsidR="00834BDE" w:rsidRPr="00BB3E1E" w:rsidRDefault="00834BDE" w:rsidP="00834BDE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B3E1E">
        <w:rPr>
          <w:sz w:val="24"/>
          <w:szCs w:val="24"/>
        </w:rPr>
        <w:t>Sanitize anything you use before and after your match activity</w:t>
      </w:r>
    </w:p>
    <w:p w:rsidR="00834BDE" w:rsidRPr="00BB3E1E" w:rsidRDefault="00834BDE" w:rsidP="00834BD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3E1E">
        <w:rPr>
          <w:sz w:val="24"/>
          <w:szCs w:val="24"/>
        </w:rPr>
        <w:t>Do NOT go on match meetings if you are feeling sick or show any symptoms of illness</w:t>
      </w:r>
    </w:p>
    <w:p w:rsidR="00834BDE" w:rsidRPr="006F78E8" w:rsidRDefault="00834BDE" w:rsidP="006F78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3E1E">
        <w:rPr>
          <w:sz w:val="24"/>
          <w:szCs w:val="24"/>
        </w:rPr>
        <w:t>Do NOT attend any match meetings if you have travelled outside of Canada in the past 14 days and if you were in close contact of a confirmed case or outbreak</w:t>
      </w:r>
    </w:p>
    <w:p w:rsidR="003F1428" w:rsidRDefault="003F1428" w:rsidP="00E027C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3E1E">
        <w:rPr>
          <w:sz w:val="24"/>
          <w:szCs w:val="24"/>
        </w:rPr>
        <w:t>We recommend that you wear a non-medical mask or face covering in crowded public places such as stores, shopping areas and public transportation</w:t>
      </w:r>
      <w:r w:rsidR="006F78E8">
        <w:rPr>
          <w:sz w:val="24"/>
          <w:szCs w:val="24"/>
        </w:rPr>
        <w:t xml:space="preserve"> or when sharing a car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1927" w:rsidTr="00896D94">
        <w:trPr>
          <w:trHeight w:val="2400"/>
        </w:trPr>
        <w:tc>
          <w:tcPr>
            <w:tcW w:w="3116" w:type="dxa"/>
            <w:shd w:val="clear" w:color="auto" w:fill="FF0000"/>
          </w:tcPr>
          <w:p w:rsidR="00587E7C" w:rsidRDefault="00587E7C" w:rsidP="0056192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61927" w:rsidRDefault="00561927" w:rsidP="0056192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A2E77BD" wp14:editId="733E805C">
                  <wp:extent cx="1139825" cy="1139825"/>
                  <wp:effectExtent l="0" t="0" r="3175" b="3175"/>
                  <wp:docPr id="1" name="Picture 1" descr="No Entry on Microsoft Windows 10 May 2019 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 Entry on Microsoft Windows 10 May 2019 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927" w:rsidRPr="00896D94" w:rsidRDefault="00896D94" w:rsidP="0056192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Currently </w:t>
            </w:r>
            <w:r w:rsidR="00561927" w:rsidRPr="00896D94">
              <w:rPr>
                <w:b/>
                <w:sz w:val="28"/>
                <w:szCs w:val="28"/>
              </w:rPr>
              <w:t>Not Allowed</w:t>
            </w:r>
          </w:p>
        </w:tc>
        <w:tc>
          <w:tcPr>
            <w:tcW w:w="3117" w:type="dxa"/>
            <w:shd w:val="clear" w:color="auto" w:fill="FFFF00"/>
          </w:tcPr>
          <w:p w:rsidR="00587E7C" w:rsidRDefault="00587E7C" w:rsidP="00561927">
            <w:pPr>
              <w:pStyle w:val="NoSpacing"/>
              <w:jc w:val="center"/>
              <w:rPr>
                <w:rFonts w:ascii="Segoe UI Emoji" w:hAnsi="Segoe UI Emoji"/>
                <w:color w:val="000000"/>
              </w:rPr>
            </w:pPr>
          </w:p>
          <w:p w:rsidR="00561927" w:rsidRDefault="00561927" w:rsidP="00561927">
            <w:pPr>
              <w:pStyle w:val="NoSpacing"/>
              <w:jc w:val="center"/>
              <w:rPr>
                <w:rFonts w:ascii="Segoe UI Emoji" w:hAnsi="Segoe UI Emoji"/>
                <w:color w:val="00000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A4BA75E" wp14:editId="549DFD6A">
                  <wp:extent cx="1139825" cy="1139825"/>
                  <wp:effectExtent l="0" t="0" r="0" b="3175"/>
                  <wp:docPr id="3" name="Picture 3" descr="Light Bulb on Microsoft Windows 10 May 2019 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ght Bulb on Microsoft Windows 10 May 2019 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927" w:rsidRPr="00896D94" w:rsidRDefault="00561927" w:rsidP="00561927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96D94">
              <w:rPr>
                <w:rFonts w:ascii="Segoe UI Emoji" w:hAnsi="Segoe UI Emoji"/>
                <w:b/>
                <w:color w:val="000000"/>
                <w:sz w:val="28"/>
                <w:szCs w:val="28"/>
              </w:rPr>
              <w:t xml:space="preserve"> </w:t>
            </w:r>
            <w:r w:rsidRPr="00896D94">
              <w:rPr>
                <w:rFonts w:cstheme="minorHAnsi"/>
                <w:b/>
                <w:color w:val="000000"/>
                <w:sz w:val="28"/>
                <w:szCs w:val="28"/>
              </w:rPr>
              <w:t>Maybe Allowed</w:t>
            </w:r>
          </w:p>
        </w:tc>
        <w:tc>
          <w:tcPr>
            <w:tcW w:w="3117" w:type="dxa"/>
            <w:shd w:val="clear" w:color="auto" w:fill="00B050"/>
          </w:tcPr>
          <w:p w:rsidR="00587E7C" w:rsidRDefault="00587E7C" w:rsidP="00561927">
            <w:pPr>
              <w:pStyle w:val="NoSpacing"/>
              <w:jc w:val="center"/>
              <w:rPr>
                <w:rFonts w:ascii="Segoe UI Emoji" w:hAnsi="Segoe UI Emoji"/>
                <w:color w:val="000000"/>
              </w:rPr>
            </w:pPr>
          </w:p>
          <w:p w:rsidR="00561927" w:rsidRDefault="00561927" w:rsidP="00561927">
            <w:pPr>
              <w:pStyle w:val="NoSpacing"/>
              <w:jc w:val="center"/>
              <w:rPr>
                <w:rFonts w:ascii="Segoe UI Emoji" w:hAnsi="Segoe UI Emoji"/>
                <w:color w:val="00000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59F11A4" wp14:editId="48BF9C42">
                  <wp:extent cx="1139825" cy="1139825"/>
                  <wp:effectExtent l="0" t="0" r="0" b="3175"/>
                  <wp:docPr id="4" name="Picture 4" descr="Thumbs Up on Microsoft Windows 10 May 2019 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umbs Up on Microsoft Windows 10 May 2019 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927" w:rsidRPr="00896D94" w:rsidRDefault="00561927" w:rsidP="00561927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96D94">
              <w:rPr>
                <w:rFonts w:cstheme="minorHAnsi"/>
                <w:b/>
                <w:color w:val="000000"/>
                <w:sz w:val="28"/>
                <w:szCs w:val="28"/>
              </w:rPr>
              <w:t>Allowed</w:t>
            </w:r>
          </w:p>
        </w:tc>
      </w:tr>
      <w:tr w:rsidR="00561927" w:rsidTr="00896D94">
        <w:tc>
          <w:tcPr>
            <w:tcW w:w="3116" w:type="dxa"/>
            <w:shd w:val="clear" w:color="auto" w:fill="FF0000"/>
          </w:tcPr>
          <w:p w:rsidR="00896D94" w:rsidRDefault="00896D94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CF"/>
            </w:r>
            <w:r>
              <w:rPr>
                <w:sz w:val="24"/>
                <w:szCs w:val="24"/>
              </w:rPr>
              <w:t xml:space="preserve"> Face to face</w:t>
            </w:r>
            <w:r w:rsidR="00EF0738">
              <w:rPr>
                <w:sz w:val="24"/>
                <w:szCs w:val="24"/>
              </w:rPr>
              <w:t xml:space="preserve"> meeting with mentors indoor</w:t>
            </w:r>
            <w:r>
              <w:rPr>
                <w:sz w:val="24"/>
                <w:szCs w:val="24"/>
              </w:rPr>
              <w:t xml:space="preserve"> around large group</w:t>
            </w:r>
            <w:r w:rsidR="00EF0738">
              <w:rPr>
                <w:sz w:val="24"/>
                <w:szCs w:val="24"/>
              </w:rPr>
              <w:t>s/crowded public places</w:t>
            </w:r>
          </w:p>
          <w:p w:rsidR="00896D94" w:rsidRDefault="00896D94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CF"/>
            </w:r>
            <w:r>
              <w:rPr>
                <w:sz w:val="24"/>
                <w:szCs w:val="24"/>
              </w:rPr>
              <w:t xml:space="preserve"> Shar</w:t>
            </w:r>
            <w:r w:rsidR="00F72EAD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food</w:t>
            </w:r>
          </w:p>
          <w:p w:rsidR="00896D94" w:rsidRDefault="00896D94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CF"/>
            </w:r>
            <w:r>
              <w:rPr>
                <w:sz w:val="24"/>
                <w:szCs w:val="24"/>
              </w:rPr>
              <w:t xml:space="preserve"> Overnight visit</w:t>
            </w:r>
            <w:r w:rsidR="00F72EAD">
              <w:rPr>
                <w:sz w:val="24"/>
                <w:szCs w:val="24"/>
              </w:rPr>
              <w:t>s</w:t>
            </w:r>
          </w:p>
        </w:tc>
        <w:tc>
          <w:tcPr>
            <w:tcW w:w="3117" w:type="dxa"/>
            <w:shd w:val="clear" w:color="auto" w:fill="FFFF00"/>
          </w:tcPr>
          <w:p w:rsidR="00561927" w:rsidRDefault="0056076F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 w:rsidR="00EF0738">
              <w:rPr>
                <w:sz w:val="24"/>
                <w:szCs w:val="24"/>
              </w:rPr>
              <w:t xml:space="preserve"> Hang outs at each others’ homes</w:t>
            </w:r>
          </w:p>
          <w:p w:rsidR="0056076F" w:rsidRDefault="0056076F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 xml:space="preserve"> Wear mask</w:t>
            </w:r>
            <w:r w:rsidR="00EF0738">
              <w:rPr>
                <w:sz w:val="24"/>
                <w:szCs w:val="24"/>
              </w:rPr>
              <w:t>s when sharing a car or on public transit</w:t>
            </w:r>
            <w:bookmarkStart w:id="0" w:name="_GoBack"/>
            <w:bookmarkEnd w:id="0"/>
          </w:p>
          <w:p w:rsidR="0056076F" w:rsidRDefault="0056076F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 xml:space="preserve"> Examples of activities: bike rides, walks, hikes and picnics</w:t>
            </w:r>
          </w:p>
        </w:tc>
        <w:tc>
          <w:tcPr>
            <w:tcW w:w="3117" w:type="dxa"/>
            <w:shd w:val="clear" w:color="auto" w:fill="00B050"/>
          </w:tcPr>
          <w:p w:rsidR="00561927" w:rsidRDefault="0056076F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 xml:space="preserve"> No face to face meeting</w:t>
            </w:r>
          </w:p>
          <w:p w:rsidR="0056076F" w:rsidRDefault="0056076F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 w:rsidR="003256CD">
              <w:rPr>
                <w:sz w:val="24"/>
                <w:szCs w:val="24"/>
              </w:rPr>
              <w:t xml:space="preserve"> Virtual activities</w:t>
            </w:r>
          </w:p>
          <w:p w:rsidR="003256CD" w:rsidRDefault="003256CD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 xml:space="preserve"> Phone calls</w:t>
            </w:r>
          </w:p>
          <w:p w:rsidR="003256CD" w:rsidRDefault="003256CD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 xml:space="preserve"> Text</w:t>
            </w:r>
          </w:p>
          <w:p w:rsidR="003256CD" w:rsidRDefault="003256CD" w:rsidP="00896D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 xml:space="preserve"> Virtual meetings through Zoom and other platforms</w:t>
            </w:r>
          </w:p>
          <w:p w:rsidR="0056076F" w:rsidRDefault="0056076F" w:rsidP="00896D94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B15E5" w:rsidRDefault="005B15E5" w:rsidP="00896D94">
      <w:pPr>
        <w:pStyle w:val="NoSpacing"/>
        <w:rPr>
          <w:sz w:val="24"/>
          <w:szCs w:val="24"/>
        </w:rPr>
      </w:pPr>
    </w:p>
    <w:p w:rsidR="00E20B97" w:rsidRPr="00E20B97" w:rsidRDefault="00E20B97" w:rsidP="00E20B97">
      <w:pPr>
        <w:pStyle w:val="NoSpacing"/>
        <w:jc w:val="center"/>
        <w:rPr>
          <w:b/>
          <w:sz w:val="28"/>
          <w:szCs w:val="28"/>
        </w:rPr>
      </w:pPr>
      <w:r w:rsidRPr="00E20B97">
        <w:rPr>
          <w:b/>
          <w:sz w:val="28"/>
          <w:szCs w:val="28"/>
        </w:rPr>
        <w:t>Please check in with your caseworker if you have any questions or concerns!!!</w:t>
      </w:r>
    </w:p>
    <w:sectPr w:rsidR="00E20B97" w:rsidRPr="00E20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CAE"/>
    <w:multiLevelType w:val="hybridMultilevel"/>
    <w:tmpl w:val="26CEEF9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C5E1D"/>
    <w:multiLevelType w:val="hybridMultilevel"/>
    <w:tmpl w:val="874E40E6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4B6EF8"/>
    <w:multiLevelType w:val="hybridMultilevel"/>
    <w:tmpl w:val="3BD27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B4E60"/>
    <w:multiLevelType w:val="hybridMultilevel"/>
    <w:tmpl w:val="041862EA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0D03BDD"/>
    <w:multiLevelType w:val="hybridMultilevel"/>
    <w:tmpl w:val="79DEB23C"/>
    <w:lvl w:ilvl="0" w:tplc="4CAA9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2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25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2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24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D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E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6C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CA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BD5107"/>
    <w:multiLevelType w:val="hybridMultilevel"/>
    <w:tmpl w:val="51A81B6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BF"/>
    <w:rsid w:val="000613CD"/>
    <w:rsid w:val="001603C3"/>
    <w:rsid w:val="00174F33"/>
    <w:rsid w:val="00192288"/>
    <w:rsid w:val="003256CD"/>
    <w:rsid w:val="003F1428"/>
    <w:rsid w:val="0056076F"/>
    <w:rsid w:val="00561927"/>
    <w:rsid w:val="00587E7C"/>
    <w:rsid w:val="005B15E5"/>
    <w:rsid w:val="00620DF0"/>
    <w:rsid w:val="006829FF"/>
    <w:rsid w:val="006A3FB7"/>
    <w:rsid w:val="006F78E8"/>
    <w:rsid w:val="00834BDE"/>
    <w:rsid w:val="00896D94"/>
    <w:rsid w:val="00925258"/>
    <w:rsid w:val="009E6FBF"/>
    <w:rsid w:val="00A20F23"/>
    <w:rsid w:val="00A80280"/>
    <w:rsid w:val="00B86633"/>
    <w:rsid w:val="00BB3E1E"/>
    <w:rsid w:val="00D64546"/>
    <w:rsid w:val="00DA19E4"/>
    <w:rsid w:val="00E10293"/>
    <w:rsid w:val="00E20B97"/>
    <w:rsid w:val="00E35ABF"/>
    <w:rsid w:val="00EF0738"/>
    <w:rsid w:val="00F17471"/>
    <w:rsid w:val="00F72EAD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BC0B"/>
  <w15:chartTrackingRefBased/>
  <w15:docId w15:val="{6789E0CC-1384-465B-BB9C-506454DD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ABF"/>
    <w:pPr>
      <w:spacing w:after="0" w:line="240" w:lineRule="auto"/>
    </w:pPr>
  </w:style>
  <w:style w:type="table" w:styleId="TableGrid">
    <w:name w:val="Table Grid"/>
    <w:basedOn w:val="TableNormal"/>
    <w:uiPriority w:val="39"/>
    <w:rsid w:val="0056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2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Chiang</dc:creator>
  <cp:keywords/>
  <dc:description/>
  <cp:lastModifiedBy>Jessie Martin</cp:lastModifiedBy>
  <cp:revision>7</cp:revision>
  <dcterms:created xsi:type="dcterms:W3CDTF">2020-09-17T18:06:00Z</dcterms:created>
  <dcterms:modified xsi:type="dcterms:W3CDTF">2020-09-17T18:22:00Z</dcterms:modified>
</cp:coreProperties>
</file>